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00" w:rsidRDefault="00EC609C" w:rsidP="00EC609C">
      <w:pPr>
        <w:rPr>
          <w:b/>
          <w:sz w:val="28"/>
          <w:szCs w:val="28"/>
        </w:rPr>
      </w:pPr>
      <w:r>
        <w:rPr>
          <w:rFonts w:eastAsia="Times New Roman"/>
          <w:b/>
          <w:sz w:val="28"/>
          <w:szCs w:val="28"/>
        </w:rPr>
        <w:t xml:space="preserve">                                            </w:t>
      </w:r>
      <w:r w:rsidR="00BB1C00" w:rsidRPr="001D3D99">
        <w:rPr>
          <w:b/>
          <w:sz w:val="28"/>
          <w:szCs w:val="28"/>
        </w:rPr>
        <w:t xml:space="preserve">СОВЕТ ДЕПУТАТОВ </w:t>
      </w:r>
    </w:p>
    <w:p w:rsidR="00BB1C00" w:rsidRPr="001D3D99" w:rsidRDefault="00BB1C00" w:rsidP="00BB1C00">
      <w:pPr>
        <w:jc w:val="center"/>
        <w:rPr>
          <w:b/>
          <w:sz w:val="28"/>
          <w:szCs w:val="28"/>
        </w:rPr>
      </w:pPr>
      <w:r w:rsidRPr="001D3D99">
        <w:rPr>
          <w:b/>
          <w:sz w:val="28"/>
          <w:szCs w:val="28"/>
        </w:rPr>
        <w:t xml:space="preserve">МУНИЦИПАЛЬНОГО ОБРАЗОВАНИЯ </w:t>
      </w:r>
    </w:p>
    <w:p w:rsidR="00BB1C00" w:rsidRPr="001D3D99" w:rsidRDefault="00BB1C00" w:rsidP="00BB1C00">
      <w:pPr>
        <w:jc w:val="center"/>
        <w:rPr>
          <w:b/>
          <w:sz w:val="28"/>
          <w:szCs w:val="28"/>
        </w:rPr>
      </w:pPr>
      <w:r w:rsidRPr="001D3D99">
        <w:rPr>
          <w:b/>
          <w:sz w:val="28"/>
          <w:szCs w:val="28"/>
        </w:rPr>
        <w:t xml:space="preserve"> «ВОЗНЕСЕНСКОЕ ГОРОДСКОЕ ПОСЕЛЕНИЕ</w:t>
      </w:r>
    </w:p>
    <w:p w:rsidR="00BB1C00" w:rsidRPr="001D3D99" w:rsidRDefault="00BB1C00" w:rsidP="00BB1C00">
      <w:pPr>
        <w:jc w:val="center"/>
        <w:rPr>
          <w:b/>
          <w:sz w:val="28"/>
          <w:szCs w:val="28"/>
        </w:rPr>
      </w:pPr>
      <w:r w:rsidRPr="001D3D99">
        <w:rPr>
          <w:b/>
          <w:sz w:val="28"/>
          <w:szCs w:val="28"/>
        </w:rPr>
        <w:t xml:space="preserve"> ПОДПОРОЖСКОГО МУНИЦИПАЛЬНОГО РАЙОНА  </w:t>
      </w:r>
    </w:p>
    <w:p w:rsidR="00BB1C00" w:rsidRPr="001D3D99" w:rsidRDefault="00BB1C00" w:rsidP="00BB1C00">
      <w:pPr>
        <w:jc w:val="center"/>
        <w:rPr>
          <w:b/>
          <w:sz w:val="28"/>
          <w:szCs w:val="28"/>
        </w:rPr>
      </w:pPr>
      <w:r w:rsidRPr="001D3D99">
        <w:rPr>
          <w:b/>
          <w:sz w:val="28"/>
          <w:szCs w:val="28"/>
        </w:rPr>
        <w:t>ЛЕНИНГРАДСКОЙ ОБЛАСТИ»</w:t>
      </w:r>
    </w:p>
    <w:p w:rsidR="00DE7129" w:rsidRPr="00DE7129" w:rsidRDefault="00BB1C00" w:rsidP="00BB1C00">
      <w:pPr>
        <w:jc w:val="center"/>
        <w:rPr>
          <w:rFonts w:eastAsia="Calibri"/>
          <w:b/>
          <w:sz w:val="28"/>
          <w:szCs w:val="28"/>
        </w:rPr>
      </w:pPr>
      <w:r>
        <w:rPr>
          <w:b/>
          <w:sz w:val="22"/>
          <w:szCs w:val="22"/>
        </w:rPr>
        <w:t>(четвертого</w:t>
      </w:r>
      <w:r w:rsidRPr="00D973D4">
        <w:rPr>
          <w:b/>
          <w:sz w:val="22"/>
          <w:szCs w:val="22"/>
        </w:rPr>
        <w:t xml:space="preserve"> созыва</w:t>
      </w:r>
      <w:r>
        <w:rPr>
          <w:b/>
          <w:sz w:val="22"/>
          <w:szCs w:val="22"/>
        </w:rPr>
        <w:t>)</w:t>
      </w:r>
    </w:p>
    <w:p w:rsidR="00DE7129" w:rsidRPr="00DE7129" w:rsidRDefault="00DE7129" w:rsidP="00DE7129">
      <w:pPr>
        <w:jc w:val="center"/>
        <w:rPr>
          <w:rFonts w:eastAsia="Calibri"/>
          <w:b/>
          <w:sz w:val="28"/>
          <w:szCs w:val="28"/>
        </w:rPr>
      </w:pPr>
    </w:p>
    <w:p w:rsidR="00DE7129" w:rsidRPr="00DE7129" w:rsidRDefault="00DE7129" w:rsidP="00DE7129">
      <w:pPr>
        <w:jc w:val="center"/>
        <w:rPr>
          <w:rFonts w:eastAsia="Calibri"/>
          <w:b/>
          <w:sz w:val="28"/>
          <w:szCs w:val="28"/>
        </w:rPr>
      </w:pPr>
      <w:r w:rsidRPr="00DE7129">
        <w:rPr>
          <w:rFonts w:eastAsia="Calibri"/>
          <w:b/>
          <w:sz w:val="28"/>
          <w:szCs w:val="28"/>
        </w:rPr>
        <w:t>РЕШЕНИЕ</w:t>
      </w:r>
    </w:p>
    <w:p w:rsidR="00DE7129" w:rsidRPr="00DE7129" w:rsidRDefault="00DE7129" w:rsidP="00DE7129">
      <w:pPr>
        <w:jc w:val="center"/>
        <w:rPr>
          <w:rFonts w:eastAsia="Calibri"/>
          <w:b/>
          <w:sz w:val="28"/>
          <w:szCs w:val="28"/>
        </w:rPr>
      </w:pPr>
    </w:p>
    <w:tbl>
      <w:tblPr>
        <w:tblW w:w="0" w:type="auto"/>
        <w:tblLook w:val="01E0" w:firstRow="1" w:lastRow="1" w:firstColumn="1" w:lastColumn="1" w:noHBand="0" w:noVBand="0"/>
      </w:tblPr>
      <w:tblGrid>
        <w:gridCol w:w="4679"/>
        <w:gridCol w:w="4676"/>
      </w:tblGrid>
      <w:tr w:rsidR="004A7359" w:rsidRPr="004A7359" w:rsidTr="00507E5F">
        <w:tc>
          <w:tcPr>
            <w:tcW w:w="4785" w:type="dxa"/>
            <w:hideMark/>
          </w:tcPr>
          <w:p w:rsidR="00DE7129" w:rsidRPr="004A7359" w:rsidRDefault="00EC609C" w:rsidP="00DE7129">
            <w:pPr>
              <w:spacing w:line="276" w:lineRule="auto"/>
              <w:rPr>
                <w:rFonts w:eastAsia="Times New Roman"/>
                <w:sz w:val="28"/>
                <w:szCs w:val="28"/>
                <w:lang w:eastAsia="en-US"/>
              </w:rPr>
            </w:pPr>
            <w:r w:rsidRPr="004A7359">
              <w:rPr>
                <w:rFonts w:eastAsia="Calibri"/>
                <w:sz w:val="28"/>
                <w:szCs w:val="28"/>
                <w:lang w:eastAsia="en-US"/>
              </w:rPr>
              <w:t xml:space="preserve">11 ноября </w:t>
            </w:r>
            <w:r w:rsidR="00DE7129" w:rsidRPr="004A7359">
              <w:rPr>
                <w:rFonts w:eastAsia="Calibri"/>
                <w:sz w:val="28"/>
                <w:szCs w:val="28"/>
                <w:lang w:eastAsia="en-US"/>
              </w:rPr>
              <w:t>2021 года</w:t>
            </w:r>
          </w:p>
        </w:tc>
        <w:tc>
          <w:tcPr>
            <w:tcW w:w="4786" w:type="dxa"/>
            <w:hideMark/>
          </w:tcPr>
          <w:p w:rsidR="00DE7129" w:rsidRPr="004A7359" w:rsidRDefault="00054B33" w:rsidP="00DE7129">
            <w:pPr>
              <w:spacing w:line="276" w:lineRule="auto"/>
              <w:ind w:firstLine="426"/>
              <w:jc w:val="right"/>
              <w:rPr>
                <w:rFonts w:eastAsia="Times New Roman"/>
                <w:sz w:val="28"/>
                <w:szCs w:val="28"/>
                <w:lang w:eastAsia="en-US"/>
              </w:rPr>
            </w:pPr>
            <w:r>
              <w:rPr>
                <w:rFonts w:eastAsia="Calibri"/>
                <w:sz w:val="28"/>
                <w:szCs w:val="28"/>
                <w:lang w:eastAsia="en-US"/>
              </w:rPr>
              <w:t>№ 88</w:t>
            </w:r>
          </w:p>
        </w:tc>
      </w:tr>
    </w:tbl>
    <w:p w:rsidR="008D55F5" w:rsidRPr="004A7359" w:rsidRDefault="008D55F5" w:rsidP="008D55F5">
      <w:pPr>
        <w:pStyle w:val="s10"/>
        <w:spacing w:before="0" w:beforeAutospacing="0" w:after="0" w:afterAutospacing="0"/>
        <w:jc w:val="both"/>
        <w:rPr>
          <w:sz w:val="28"/>
          <w:szCs w:val="28"/>
        </w:rPr>
      </w:pPr>
      <w:r w:rsidRPr="004A7359">
        <w:rPr>
          <w:sz w:val="28"/>
          <w:szCs w:val="28"/>
        </w:rPr>
        <w:t> </w:t>
      </w:r>
    </w:p>
    <w:p w:rsidR="00DE7129" w:rsidRPr="004A7359" w:rsidRDefault="00DE7129" w:rsidP="00BB1C00">
      <w:pPr>
        <w:tabs>
          <w:tab w:val="left" w:pos="3686"/>
          <w:tab w:val="left" w:pos="4111"/>
          <w:tab w:val="left" w:pos="4253"/>
        </w:tabs>
        <w:autoSpaceDE w:val="0"/>
        <w:autoSpaceDN w:val="0"/>
        <w:adjustRightInd w:val="0"/>
        <w:ind w:right="4110"/>
        <w:jc w:val="both"/>
        <w:rPr>
          <w:rFonts w:eastAsia="Calibri"/>
          <w:sz w:val="28"/>
          <w:szCs w:val="28"/>
        </w:rPr>
      </w:pPr>
      <w:r w:rsidRPr="004A7359">
        <w:rPr>
          <w:rFonts w:eastAsia="Calibri"/>
          <w:iCs/>
          <w:sz w:val="28"/>
          <w:szCs w:val="28"/>
        </w:rPr>
        <w:t xml:space="preserve">Об утверждении   положения о </w:t>
      </w:r>
      <w:r w:rsidRPr="004A7359">
        <w:rPr>
          <w:rStyle w:val="bumpedfont15"/>
          <w:sz w:val="28"/>
          <w:szCs w:val="28"/>
        </w:rPr>
        <w:t xml:space="preserve">муниципальном </w:t>
      </w:r>
      <w:r w:rsidR="00BB1C00" w:rsidRPr="004A7359">
        <w:rPr>
          <w:rStyle w:val="bumpedfont15"/>
          <w:sz w:val="28"/>
          <w:szCs w:val="28"/>
        </w:rPr>
        <w:t>контроле за</w:t>
      </w:r>
      <w:r w:rsidRPr="004A7359">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Pr="004A7359">
        <w:rPr>
          <w:rFonts w:eastAsia="Calibri"/>
          <w:bCs/>
          <w:kern w:val="28"/>
          <w:sz w:val="28"/>
          <w:szCs w:val="28"/>
        </w:rPr>
        <w:t xml:space="preserve"> </w:t>
      </w:r>
      <w:r w:rsidR="00BB1C00" w:rsidRPr="004A7359">
        <w:rPr>
          <w:rFonts w:eastAsia="Calibri"/>
          <w:bCs/>
          <w:kern w:val="28"/>
          <w:sz w:val="28"/>
          <w:szCs w:val="28"/>
        </w:rPr>
        <w:t>«Вознесенское городское поселение Подпорожского муниципального района Ленинградской области»</w:t>
      </w:r>
      <w:r w:rsidRPr="004A7359">
        <w:rPr>
          <w:rFonts w:eastAsia="Calibri"/>
          <w:bCs/>
          <w:kern w:val="28"/>
          <w:sz w:val="28"/>
          <w:szCs w:val="28"/>
        </w:rPr>
        <w:t xml:space="preserve"> </w:t>
      </w:r>
    </w:p>
    <w:p w:rsidR="00DE7129" w:rsidRPr="004A7359" w:rsidRDefault="00DE7129" w:rsidP="008D55F5">
      <w:pPr>
        <w:pStyle w:val="s10"/>
        <w:spacing w:before="0" w:beforeAutospacing="0" w:after="0" w:afterAutospacing="0"/>
        <w:jc w:val="both"/>
        <w:rPr>
          <w:sz w:val="28"/>
          <w:szCs w:val="28"/>
        </w:rPr>
      </w:pPr>
    </w:p>
    <w:p w:rsidR="00DE7129" w:rsidRPr="004A7359" w:rsidRDefault="008D55F5" w:rsidP="00DE7129">
      <w:pPr>
        <w:ind w:firstLine="708"/>
        <w:jc w:val="both"/>
        <w:rPr>
          <w:rFonts w:eastAsia="Calibri"/>
          <w:sz w:val="28"/>
          <w:szCs w:val="28"/>
        </w:rPr>
      </w:pPr>
      <w:r w:rsidRPr="004A7359">
        <w:rPr>
          <w:rStyle w:val="bumpedfont15"/>
          <w:sz w:val="28"/>
          <w:szCs w:val="28"/>
        </w:rPr>
        <w:t xml:space="preserve">В соответствии с </w:t>
      </w:r>
      <w:r w:rsidR="00DE7129" w:rsidRPr="004A7359">
        <w:rPr>
          <w:rStyle w:val="bumpedfont15"/>
          <w:sz w:val="28"/>
          <w:szCs w:val="28"/>
        </w:rPr>
        <w:t xml:space="preserve">Федеральным законом от 06.10.2003 № 131-ФЗ «Об общих принципах организации местного самоуправления в Российской Федерации», </w:t>
      </w:r>
      <w:r w:rsidR="007C71CB" w:rsidRPr="004A7359">
        <w:rPr>
          <w:rStyle w:val="bumpedfont15"/>
          <w:sz w:val="28"/>
          <w:szCs w:val="28"/>
        </w:rPr>
        <w:t>Федеральным законом от 27.07.2010 №190-ФЗ «О теплоснабжении</w:t>
      </w:r>
      <w:r w:rsidR="00BB1C00" w:rsidRPr="004A7359">
        <w:rPr>
          <w:rStyle w:val="bumpedfont15"/>
          <w:sz w:val="28"/>
          <w:szCs w:val="28"/>
        </w:rPr>
        <w:t>», Уставом</w:t>
      </w:r>
      <w:r w:rsidR="00DE7129" w:rsidRPr="004A7359">
        <w:rPr>
          <w:rFonts w:eastAsia="Calibri"/>
          <w:sz w:val="28"/>
          <w:szCs w:val="28"/>
        </w:rPr>
        <w:t xml:space="preserve"> муниципального образования </w:t>
      </w:r>
      <w:r w:rsidR="00BB1C00" w:rsidRPr="004A7359">
        <w:rPr>
          <w:rFonts w:eastAsia="Calibri"/>
          <w:bCs/>
          <w:kern w:val="28"/>
          <w:sz w:val="28"/>
          <w:szCs w:val="28"/>
        </w:rPr>
        <w:t>«Вознесенское городское поселение Подпорожского муниципального района Ленинградской области»</w:t>
      </w:r>
      <w:r w:rsidR="00DE7129" w:rsidRPr="004A7359">
        <w:rPr>
          <w:rFonts w:eastAsia="Calibri"/>
          <w:sz w:val="28"/>
          <w:szCs w:val="28"/>
        </w:rPr>
        <w:t xml:space="preserve">, совет депутатов муниципального образования </w:t>
      </w:r>
      <w:r w:rsidR="00BB1C00" w:rsidRPr="004A7359">
        <w:rPr>
          <w:rFonts w:eastAsia="Calibri"/>
          <w:bCs/>
          <w:kern w:val="28"/>
          <w:sz w:val="28"/>
          <w:szCs w:val="28"/>
        </w:rPr>
        <w:t>«Вознесенское городское поселение Подпорожского муниципального района Ленинградской области»</w:t>
      </w:r>
      <w:r w:rsidR="00DE7129" w:rsidRPr="004A7359">
        <w:rPr>
          <w:rFonts w:eastAsia="Calibri"/>
          <w:sz w:val="28"/>
          <w:szCs w:val="28"/>
        </w:rPr>
        <w:t xml:space="preserve"> (далее - Совет депутатов)</w:t>
      </w:r>
    </w:p>
    <w:p w:rsidR="008D55F5" w:rsidRPr="004A7359" w:rsidRDefault="008D55F5" w:rsidP="008D55F5">
      <w:pPr>
        <w:pStyle w:val="s12"/>
        <w:spacing w:before="0" w:beforeAutospacing="0" w:after="0" w:afterAutospacing="0"/>
        <w:ind w:firstLine="540"/>
        <w:jc w:val="both"/>
        <w:rPr>
          <w:sz w:val="28"/>
          <w:szCs w:val="28"/>
        </w:rPr>
      </w:pPr>
    </w:p>
    <w:p w:rsidR="00DE7129" w:rsidRPr="004A7359" w:rsidRDefault="00DE7129" w:rsidP="00EC609C">
      <w:pPr>
        <w:ind w:right="-1" w:firstLine="851"/>
        <w:rPr>
          <w:b/>
          <w:sz w:val="28"/>
          <w:szCs w:val="28"/>
        </w:rPr>
      </w:pPr>
      <w:r w:rsidRPr="004A7359">
        <w:rPr>
          <w:b/>
          <w:sz w:val="28"/>
          <w:szCs w:val="28"/>
        </w:rPr>
        <w:t>РЕШИЛ:</w:t>
      </w:r>
    </w:p>
    <w:p w:rsidR="00DE7129" w:rsidRPr="004A7359" w:rsidRDefault="00DE7129" w:rsidP="00DE7129">
      <w:pPr>
        <w:ind w:right="-1" w:firstLine="851"/>
        <w:jc w:val="center"/>
        <w:rPr>
          <w:b/>
          <w:sz w:val="28"/>
          <w:szCs w:val="28"/>
        </w:rPr>
      </w:pPr>
    </w:p>
    <w:p w:rsidR="00DE7129" w:rsidRPr="004A7359" w:rsidRDefault="008D55F5" w:rsidP="00DE7129">
      <w:pPr>
        <w:suppressAutoHyphens/>
        <w:autoSpaceDN w:val="0"/>
        <w:ind w:firstLine="720"/>
        <w:jc w:val="both"/>
        <w:rPr>
          <w:rFonts w:eastAsia="SimSun"/>
          <w:kern w:val="3"/>
          <w:sz w:val="28"/>
          <w:szCs w:val="28"/>
          <w:lang w:eastAsia="zh-CN" w:bidi="hi-IN"/>
        </w:rPr>
      </w:pPr>
      <w:r w:rsidRPr="004A7359">
        <w:rPr>
          <w:rStyle w:val="bumpedfont15"/>
          <w:sz w:val="28"/>
          <w:szCs w:val="28"/>
        </w:rPr>
        <w:t xml:space="preserve">1. Утвердить </w:t>
      </w:r>
      <w:r w:rsidR="00DE7129" w:rsidRPr="004A7359">
        <w:rPr>
          <w:rStyle w:val="bumpedfont15"/>
          <w:sz w:val="28"/>
          <w:szCs w:val="28"/>
        </w:rPr>
        <w:t>п</w:t>
      </w:r>
      <w:r w:rsidRPr="004A7359">
        <w:rPr>
          <w:rStyle w:val="bumpedfont15"/>
          <w:sz w:val="28"/>
          <w:szCs w:val="28"/>
        </w:rPr>
        <w:t>оложение о муниципальном контроле</w:t>
      </w:r>
      <w:r w:rsidR="00A17CB7" w:rsidRPr="004A7359">
        <w:rPr>
          <w:rStyle w:val="bumpedfont15"/>
          <w:sz w:val="28"/>
          <w:szCs w:val="28"/>
        </w:rPr>
        <w:t xml:space="preserve"> </w:t>
      </w:r>
      <w:r w:rsidR="007C71CB" w:rsidRPr="004A7359">
        <w:rPr>
          <w:rStyle w:val="bumpedfont15"/>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4A7359">
        <w:rPr>
          <w:rFonts w:eastAsia="SimSun" w:cs="Mangal"/>
          <w:iCs/>
          <w:kern w:val="3"/>
          <w:sz w:val="28"/>
          <w:szCs w:val="28"/>
          <w:lang w:eastAsia="zh-CN" w:bidi="hi-IN"/>
        </w:rPr>
        <w:t>н</w:t>
      </w:r>
      <w:r w:rsidR="00DE7129" w:rsidRPr="004A7359">
        <w:rPr>
          <w:rFonts w:eastAsia="SimSun"/>
          <w:kern w:val="3"/>
          <w:sz w:val="28"/>
          <w:szCs w:val="28"/>
          <w:lang w:eastAsia="zh-CN" w:bidi="hi-IN"/>
        </w:rPr>
        <w:t xml:space="preserve">а территории </w:t>
      </w:r>
      <w:r w:rsidR="00DE7129" w:rsidRPr="004A7359">
        <w:rPr>
          <w:rFonts w:eastAsia="SimSun" w:cs="Mangal"/>
          <w:bCs/>
          <w:kern w:val="28"/>
          <w:sz w:val="28"/>
          <w:szCs w:val="28"/>
          <w:lang w:eastAsia="zh-CN" w:bidi="hi-IN"/>
        </w:rPr>
        <w:t xml:space="preserve">муниципального образования </w:t>
      </w:r>
      <w:r w:rsidR="00BB1C00" w:rsidRPr="004A7359">
        <w:rPr>
          <w:rFonts w:eastAsia="Calibri"/>
          <w:bCs/>
          <w:kern w:val="28"/>
          <w:sz w:val="28"/>
          <w:szCs w:val="28"/>
        </w:rPr>
        <w:t>«Вознесенское городское поселение Подпорожского муниципального района Ленинградской области»</w:t>
      </w:r>
      <w:r w:rsidR="00DE7129" w:rsidRPr="004A7359">
        <w:rPr>
          <w:rFonts w:eastAsia="SimSun" w:cs="Mangal"/>
          <w:iCs/>
          <w:kern w:val="3"/>
          <w:sz w:val="28"/>
          <w:szCs w:val="28"/>
          <w:lang w:eastAsia="zh-CN" w:bidi="hi-IN"/>
        </w:rPr>
        <w:t xml:space="preserve"> </w:t>
      </w:r>
      <w:r w:rsidR="00DE7129" w:rsidRPr="004A7359">
        <w:rPr>
          <w:rFonts w:eastAsia="SimSun"/>
          <w:kern w:val="3"/>
          <w:sz w:val="28"/>
          <w:szCs w:val="28"/>
          <w:lang w:eastAsia="zh-CN" w:bidi="hi-IN"/>
        </w:rPr>
        <w:t xml:space="preserve">согласно </w:t>
      </w:r>
      <w:r w:rsidR="00DE7129" w:rsidRPr="004A7359">
        <w:rPr>
          <w:rFonts w:eastAsia="SimSun"/>
          <w:kern w:val="3"/>
          <w:sz w:val="28"/>
          <w:szCs w:val="28"/>
          <w:lang w:bidi="hi-IN"/>
        </w:rPr>
        <w:t>приложению</w:t>
      </w:r>
      <w:r w:rsidR="00DE7129" w:rsidRPr="004A7359">
        <w:rPr>
          <w:rFonts w:eastAsia="SimSun"/>
          <w:kern w:val="3"/>
          <w:sz w:val="28"/>
          <w:szCs w:val="28"/>
          <w:lang w:eastAsia="zh-CN" w:bidi="hi-IN"/>
        </w:rPr>
        <w:t>.</w:t>
      </w:r>
    </w:p>
    <w:p w:rsidR="00DE7129" w:rsidRPr="004A7359" w:rsidRDefault="00D90941" w:rsidP="00DE7129">
      <w:pPr>
        <w:tabs>
          <w:tab w:val="left" w:pos="720"/>
        </w:tabs>
        <w:ind w:firstLine="360"/>
        <w:jc w:val="both"/>
        <w:rPr>
          <w:sz w:val="28"/>
          <w:szCs w:val="28"/>
        </w:rPr>
      </w:pPr>
      <w:r w:rsidRPr="004A7359">
        <w:rPr>
          <w:sz w:val="28"/>
          <w:szCs w:val="28"/>
        </w:rPr>
        <w:tab/>
      </w:r>
      <w:r w:rsidR="00DE7129" w:rsidRPr="004A7359">
        <w:rPr>
          <w:sz w:val="28"/>
          <w:szCs w:val="28"/>
        </w:rPr>
        <w:t>2. О</w:t>
      </w:r>
      <w:r w:rsidR="00EC609C" w:rsidRPr="004A7359">
        <w:rPr>
          <w:sz w:val="28"/>
          <w:szCs w:val="28"/>
        </w:rPr>
        <w:t>публиковать данное решение</w:t>
      </w:r>
      <w:r w:rsidR="00DE7129" w:rsidRPr="004A7359">
        <w:rPr>
          <w:sz w:val="28"/>
          <w:szCs w:val="28"/>
        </w:rPr>
        <w:t xml:space="preserve"> в </w:t>
      </w:r>
      <w:r w:rsidR="00EC609C" w:rsidRPr="004A7359">
        <w:rPr>
          <w:sz w:val="28"/>
          <w:szCs w:val="28"/>
        </w:rPr>
        <w:t xml:space="preserve">газете </w:t>
      </w:r>
      <w:r w:rsidR="00BB1C00" w:rsidRPr="004A7359">
        <w:rPr>
          <w:sz w:val="28"/>
          <w:szCs w:val="28"/>
        </w:rPr>
        <w:t>«Свирские Огни»</w:t>
      </w:r>
      <w:r w:rsidR="00EC609C" w:rsidRPr="004A7359">
        <w:rPr>
          <w:i/>
          <w:sz w:val="28"/>
          <w:szCs w:val="28"/>
        </w:rPr>
        <w:t>.</w:t>
      </w:r>
    </w:p>
    <w:p w:rsidR="00DE7129" w:rsidRPr="004A7359" w:rsidRDefault="00DE7129" w:rsidP="00DE7129">
      <w:pPr>
        <w:tabs>
          <w:tab w:val="left" w:pos="720"/>
        </w:tabs>
        <w:ind w:firstLine="260"/>
        <w:jc w:val="both"/>
        <w:rPr>
          <w:sz w:val="28"/>
          <w:szCs w:val="28"/>
        </w:rPr>
      </w:pPr>
      <w:r w:rsidRPr="004A7359">
        <w:rPr>
          <w:sz w:val="28"/>
          <w:szCs w:val="28"/>
        </w:rPr>
        <w:tab/>
        <w:t>3. Решение вступает в законную силу после его официального опубликования (обнародования).</w:t>
      </w:r>
    </w:p>
    <w:p w:rsidR="00DE7129" w:rsidRPr="004A7359" w:rsidRDefault="00DE7129" w:rsidP="00DE7129">
      <w:pPr>
        <w:suppressAutoHyphens/>
        <w:autoSpaceDN w:val="0"/>
        <w:ind w:firstLine="709"/>
        <w:jc w:val="both"/>
        <w:rPr>
          <w:rFonts w:eastAsia="SimSun"/>
          <w:kern w:val="3"/>
          <w:sz w:val="28"/>
          <w:szCs w:val="28"/>
          <w:lang w:eastAsia="zh-CN" w:bidi="hi-IN"/>
        </w:rPr>
      </w:pPr>
    </w:p>
    <w:p w:rsidR="00DE7129" w:rsidRPr="004A7359" w:rsidRDefault="00DE7129" w:rsidP="00DE7129">
      <w:pPr>
        <w:ind w:right="-1"/>
        <w:rPr>
          <w:sz w:val="28"/>
          <w:szCs w:val="28"/>
        </w:rPr>
      </w:pPr>
    </w:p>
    <w:p w:rsidR="00DE7129" w:rsidRPr="004A7359" w:rsidRDefault="00DE7129" w:rsidP="00DE7129">
      <w:pPr>
        <w:widowControl w:val="0"/>
        <w:rPr>
          <w:rFonts w:eastAsia="Times New Roman"/>
          <w:b/>
          <w:sz w:val="28"/>
          <w:szCs w:val="28"/>
        </w:rPr>
      </w:pPr>
      <w:r w:rsidRPr="004A7359">
        <w:rPr>
          <w:rFonts w:eastAsia="Times New Roman"/>
          <w:sz w:val="28"/>
          <w:szCs w:val="28"/>
        </w:rPr>
        <w:t xml:space="preserve">Глава муниципального образования                      </w:t>
      </w:r>
      <w:r w:rsidR="00BB1C00" w:rsidRPr="004A7359">
        <w:rPr>
          <w:rFonts w:eastAsia="Times New Roman"/>
          <w:sz w:val="28"/>
          <w:szCs w:val="28"/>
        </w:rPr>
        <w:t xml:space="preserve">                         </w:t>
      </w:r>
      <w:r w:rsidRPr="004A7359">
        <w:rPr>
          <w:rFonts w:eastAsia="Times New Roman"/>
          <w:sz w:val="28"/>
          <w:szCs w:val="28"/>
        </w:rPr>
        <w:t xml:space="preserve">    </w:t>
      </w:r>
      <w:r w:rsidR="00BB1C00" w:rsidRPr="004A7359">
        <w:rPr>
          <w:rFonts w:eastAsia="Times New Roman"/>
          <w:sz w:val="28"/>
          <w:szCs w:val="28"/>
        </w:rPr>
        <w:t>С. Р. Сафин</w:t>
      </w:r>
      <w:r w:rsidRPr="004A7359">
        <w:rPr>
          <w:rFonts w:eastAsia="Times New Roman"/>
          <w:sz w:val="28"/>
          <w:szCs w:val="28"/>
        </w:rPr>
        <w:t xml:space="preserve"> </w:t>
      </w:r>
    </w:p>
    <w:tbl>
      <w:tblPr>
        <w:tblW w:w="0" w:type="auto"/>
        <w:tblInd w:w="-106" w:type="dxa"/>
        <w:tblLook w:val="01E0" w:firstRow="1" w:lastRow="1" w:firstColumn="1" w:lastColumn="1" w:noHBand="0" w:noVBand="0"/>
      </w:tblPr>
      <w:tblGrid>
        <w:gridCol w:w="6288"/>
      </w:tblGrid>
      <w:tr w:rsidR="00DE7129" w:rsidRPr="00DE7129" w:rsidTr="00507E5F">
        <w:tc>
          <w:tcPr>
            <w:tcW w:w="6288" w:type="dxa"/>
          </w:tcPr>
          <w:p w:rsidR="00DE7129" w:rsidRPr="00DE7129" w:rsidRDefault="00DE7129" w:rsidP="00DE7129">
            <w:pPr>
              <w:suppressAutoHyphens/>
              <w:rPr>
                <w:rFonts w:eastAsia="Times New Roman"/>
                <w:sz w:val="28"/>
                <w:szCs w:val="28"/>
                <w:lang w:eastAsia="zh-CN"/>
              </w:rPr>
            </w:pPr>
          </w:p>
        </w:tc>
      </w:tr>
    </w:tbl>
    <w:p w:rsidR="00DE7129" w:rsidRPr="005A04CF" w:rsidRDefault="00DE7129" w:rsidP="005A04CF">
      <w:pPr>
        <w:pStyle w:val="s7"/>
        <w:spacing w:before="0" w:beforeAutospacing="0" w:after="0" w:afterAutospacing="0"/>
        <w:jc w:val="right"/>
        <w:rPr>
          <w:sz w:val="28"/>
          <w:szCs w:val="28"/>
        </w:rPr>
      </w:pPr>
      <w:bookmarkStart w:id="0" w:name="Par35"/>
      <w:bookmarkEnd w:id="0"/>
      <w:r w:rsidRPr="00DE7129">
        <w:rPr>
          <w:color w:val="000000" w:themeColor="text1"/>
          <w:sz w:val="28"/>
          <w:szCs w:val="28"/>
        </w:rPr>
        <w:t>Приложение</w:t>
      </w:r>
    </w:p>
    <w:p w:rsidR="00DE7129" w:rsidRPr="00DE7129" w:rsidRDefault="00DE7129" w:rsidP="00DE7129">
      <w:pPr>
        <w:autoSpaceDE w:val="0"/>
        <w:autoSpaceDN w:val="0"/>
        <w:adjustRightInd w:val="0"/>
        <w:ind w:left="4536"/>
        <w:jc w:val="right"/>
        <w:rPr>
          <w:b/>
          <w:color w:val="000000" w:themeColor="text1"/>
          <w:sz w:val="28"/>
          <w:szCs w:val="28"/>
        </w:rPr>
      </w:pPr>
      <w:r w:rsidRPr="00DE7129">
        <w:rPr>
          <w:color w:val="000000" w:themeColor="text1"/>
          <w:sz w:val="28"/>
          <w:szCs w:val="28"/>
        </w:rPr>
        <w:t xml:space="preserve">к решению совета депутатов </w:t>
      </w:r>
      <w:proofErr w:type="gramStart"/>
      <w:r w:rsidRPr="00DE7129">
        <w:rPr>
          <w:color w:val="000000" w:themeColor="text1"/>
          <w:sz w:val="28"/>
          <w:szCs w:val="28"/>
        </w:rPr>
        <w:t xml:space="preserve">от </w:t>
      </w:r>
      <w:r w:rsidR="00054B33">
        <w:rPr>
          <w:color w:val="000000" w:themeColor="text1"/>
          <w:sz w:val="28"/>
          <w:szCs w:val="28"/>
        </w:rPr>
        <w:t xml:space="preserve"> 11</w:t>
      </w:r>
      <w:proofErr w:type="gramEnd"/>
      <w:r w:rsidR="00054B33">
        <w:rPr>
          <w:color w:val="000000" w:themeColor="text1"/>
          <w:sz w:val="28"/>
          <w:szCs w:val="28"/>
        </w:rPr>
        <w:t>.11.2021г.№ 88</w:t>
      </w:r>
      <w:bookmarkStart w:id="1" w:name="_GoBack"/>
      <w:bookmarkEnd w:id="1"/>
    </w:p>
    <w:p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8D55F5" w:rsidRPr="00BB1C00" w:rsidRDefault="008D55F5" w:rsidP="008D55F5">
      <w:pPr>
        <w:pStyle w:val="s4"/>
        <w:spacing w:before="0" w:beforeAutospacing="0" w:after="0" w:afterAutospacing="0"/>
        <w:jc w:val="center"/>
        <w:rPr>
          <w:rStyle w:val="bumpedfont15"/>
          <w:b/>
          <w:bCs/>
          <w:sz w:val="28"/>
          <w:szCs w:val="28"/>
        </w:rPr>
      </w:pPr>
      <w:bookmarkStart w:id="2" w:name="_Hlk73456502"/>
      <w:bookmarkEnd w:id="2"/>
      <w:r w:rsidRPr="007C71CB">
        <w:rPr>
          <w:rStyle w:val="bumpedfont15"/>
          <w:b/>
          <w:bCs/>
          <w:sz w:val="28"/>
          <w:szCs w:val="28"/>
        </w:rPr>
        <w:t xml:space="preserve">о </w:t>
      </w:r>
      <w:r w:rsidR="00BB1C00" w:rsidRPr="007C71CB">
        <w:rPr>
          <w:rStyle w:val="bumpedfont15"/>
          <w:b/>
          <w:bCs/>
          <w:sz w:val="28"/>
          <w:szCs w:val="28"/>
        </w:rPr>
        <w:t>муниципальном контроле</w:t>
      </w:r>
      <w:r w:rsidR="007C71CB" w:rsidRPr="007C71CB">
        <w:rPr>
          <w:rStyle w:val="bumpedfont15"/>
          <w:b/>
          <w:bCs/>
          <w:sz w:val="28"/>
          <w:szCs w:val="28"/>
        </w:rPr>
        <w:t xml:space="preserve"> за исполнением единой теплоснабжающей организацией </w:t>
      </w:r>
      <w:r w:rsidR="007C71CB" w:rsidRPr="00BB1C00">
        <w:rPr>
          <w:rStyle w:val="bumpedfont15"/>
          <w:b/>
          <w:bCs/>
          <w:sz w:val="28"/>
          <w:szCs w:val="28"/>
        </w:rPr>
        <w:t xml:space="preserve">обязательств по строительству, реконструкции и (или) модернизации объектов теплоснабжения </w:t>
      </w:r>
      <w:r w:rsidR="00BB1C00">
        <w:rPr>
          <w:rStyle w:val="bumpedfont15"/>
          <w:b/>
          <w:bCs/>
          <w:sz w:val="28"/>
          <w:szCs w:val="28"/>
        </w:rPr>
        <w:t xml:space="preserve">контроле </w:t>
      </w:r>
      <w:r w:rsidR="00DE7129" w:rsidRPr="00BB1C00">
        <w:rPr>
          <w:rStyle w:val="bumpedfont15"/>
          <w:b/>
          <w:bCs/>
          <w:sz w:val="28"/>
          <w:szCs w:val="28"/>
        </w:rPr>
        <w:t xml:space="preserve">на территории муниципального образования </w:t>
      </w:r>
      <w:r w:rsidR="00BB1C00" w:rsidRPr="00BB1C00">
        <w:rPr>
          <w:rStyle w:val="bumpedfont15"/>
          <w:b/>
          <w:bCs/>
          <w:sz w:val="28"/>
          <w:szCs w:val="28"/>
        </w:rPr>
        <w:t>«Вознесенское городское поселение Подпорожского муниципального района Ленинградской области»</w:t>
      </w:r>
    </w:p>
    <w:p w:rsidR="00DE7129" w:rsidRDefault="00DE7129" w:rsidP="008D55F5">
      <w:pPr>
        <w:pStyle w:val="s24"/>
        <w:spacing w:before="0" w:beforeAutospacing="0" w:after="0" w:afterAutospacing="0"/>
        <w:jc w:val="center"/>
        <w:rPr>
          <w:rStyle w:val="bumpedfont15"/>
          <w:b/>
          <w:bCs/>
          <w:sz w:val="28"/>
          <w:szCs w:val="28"/>
        </w:rPr>
      </w:pPr>
    </w:p>
    <w:p w:rsidR="008D55F5" w:rsidRPr="007C71CB" w:rsidRDefault="008D55F5" w:rsidP="008D55F5">
      <w:pPr>
        <w:pStyle w:val="s24"/>
        <w:spacing w:before="0" w:beforeAutospacing="0" w:after="0" w:afterAutospacing="0"/>
        <w:jc w:val="center"/>
        <w:rPr>
          <w:sz w:val="28"/>
          <w:szCs w:val="28"/>
        </w:rPr>
      </w:pPr>
      <w:r w:rsidRPr="007C71CB">
        <w:rPr>
          <w:rStyle w:val="bumpedfont15"/>
          <w:b/>
          <w:bCs/>
          <w:sz w:val="28"/>
          <w:szCs w:val="28"/>
        </w:rPr>
        <w:t>1.Общие положения</w:t>
      </w:r>
    </w:p>
    <w:p w:rsidR="008D55F5" w:rsidRPr="007C71CB" w:rsidRDefault="008D55F5" w:rsidP="008D55F5">
      <w:pPr>
        <w:pStyle w:val="s25"/>
        <w:spacing w:before="0" w:beforeAutospacing="0" w:after="0" w:afterAutospacing="0"/>
        <w:ind w:firstLine="420"/>
        <w:rPr>
          <w:sz w:val="28"/>
          <w:szCs w:val="28"/>
        </w:rPr>
      </w:pPr>
      <w:r w:rsidRPr="007C71CB">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sidR="00BB1C00">
        <w:rPr>
          <w:sz w:val="28"/>
        </w:rPr>
        <w:t xml:space="preserve">(далее – </w:t>
      </w:r>
      <w:r w:rsidR="00DE7129">
        <w:rPr>
          <w:sz w:val="28"/>
        </w:rPr>
        <w:t xml:space="preserve">также Положение) </w:t>
      </w:r>
      <w:r w:rsidRPr="003B0051">
        <w:rPr>
          <w:rStyle w:val="bumpedfont15"/>
          <w:sz w:val="28"/>
          <w:szCs w:val="28"/>
        </w:rPr>
        <w:t xml:space="preserve">устанавливает порядок организации и осуществления </w:t>
      </w:r>
      <w:r w:rsidR="007C71CB" w:rsidRPr="003B0051">
        <w:rPr>
          <w:rStyle w:val="bumpedfont15"/>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Pr>
          <w:rStyle w:val="bumpedfont15"/>
          <w:sz w:val="28"/>
          <w:szCs w:val="28"/>
        </w:rPr>
        <w:t xml:space="preserve">на территории </w:t>
      </w:r>
      <w:r w:rsidR="00BB1C00">
        <w:rPr>
          <w:rStyle w:val="bumpedfont15"/>
          <w:sz w:val="28"/>
          <w:szCs w:val="28"/>
        </w:rPr>
        <w:t>муниципального образования</w:t>
      </w:r>
      <w:r w:rsidR="00744717">
        <w:rPr>
          <w:rStyle w:val="bumpedfont15"/>
          <w:sz w:val="28"/>
          <w:szCs w:val="28"/>
        </w:rPr>
        <w:t> </w:t>
      </w:r>
      <w:r w:rsidR="00BB1C00">
        <w:rPr>
          <w:rFonts w:eastAsia="Calibri"/>
          <w:bCs/>
          <w:kern w:val="28"/>
          <w:sz w:val="28"/>
          <w:szCs w:val="28"/>
        </w:rPr>
        <w:t>«Вознесенское городское поселение Подпорожского муниципального района Ленинградской области»</w:t>
      </w:r>
      <w:r w:rsidR="00BB1C00" w:rsidRPr="003B0051">
        <w:rPr>
          <w:rStyle w:val="bumpedfont15"/>
          <w:sz w:val="28"/>
          <w:szCs w:val="28"/>
        </w:rPr>
        <w:t xml:space="preserve"> </w:t>
      </w:r>
      <w:r w:rsidRPr="003B0051">
        <w:rPr>
          <w:rStyle w:val="bumpedfont15"/>
          <w:sz w:val="28"/>
          <w:szCs w:val="28"/>
        </w:rPr>
        <w:t xml:space="preserve">(далее </w:t>
      </w:r>
      <w:r w:rsidR="00CE032A">
        <w:rPr>
          <w:rStyle w:val="bumpedfont15"/>
          <w:sz w:val="28"/>
          <w:szCs w:val="28"/>
        </w:rPr>
        <w:t>-</w:t>
      </w:r>
      <w:r w:rsidRPr="003B0051">
        <w:rPr>
          <w:rStyle w:val="bumpedfont15"/>
          <w:sz w:val="28"/>
          <w:szCs w:val="28"/>
        </w:rPr>
        <w:t xml:space="preserve"> муниципальный контроль).</w:t>
      </w:r>
    </w:p>
    <w:p w:rsidR="00EA011E" w:rsidRPr="003F011E" w:rsidRDefault="00EA011E" w:rsidP="00EA011E">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sidR="00781015">
        <w:rPr>
          <w:rFonts w:ascii="Times New Roman" w:hAnsi="Times New Roman"/>
          <w:sz w:val="28"/>
        </w:rPr>
        <w:t xml:space="preserve">контроля </w:t>
      </w:r>
      <w:r w:rsidRPr="003F011E">
        <w:rPr>
          <w:rFonts w:ascii="Times New Roman" w:hAnsi="Times New Roman"/>
          <w:sz w:val="28"/>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1.2. 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3B0051">
        <w:rPr>
          <w:rStyle w:val="bumpedfont15"/>
          <w:sz w:val="28"/>
          <w:szCs w:val="28"/>
        </w:rPr>
        <w:t>;</w:t>
      </w:r>
    </w:p>
    <w:p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BB1C00">
        <w:rPr>
          <w:sz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B93618">
        <w:rPr>
          <w:sz w:val="28"/>
          <w:szCs w:val="28"/>
        </w:rPr>
        <w:t xml:space="preserve">органом местного самоуправления </w:t>
      </w:r>
      <w:r w:rsidR="00BB1C00">
        <w:rPr>
          <w:rFonts w:eastAsia="Calibri"/>
          <w:bCs/>
          <w:kern w:val="28"/>
          <w:sz w:val="28"/>
          <w:szCs w:val="28"/>
        </w:rPr>
        <w:t>«Вознесенское городское поселение Подпорожского муниципального района Ленинградской области»</w:t>
      </w:r>
      <w:r w:rsidR="00896E3B">
        <w:rPr>
          <w:rStyle w:val="bumpedfont15"/>
          <w:sz w:val="28"/>
          <w:szCs w:val="28"/>
        </w:rPr>
        <w:t xml:space="preserve"> </w:t>
      </w:r>
      <w:r w:rsidR="00B93618">
        <w:rPr>
          <w:rStyle w:val="bumpedfont15"/>
          <w:sz w:val="28"/>
          <w:szCs w:val="28"/>
        </w:rPr>
        <w:t xml:space="preserve">на основании критериев и в порядке, которые установлены правилами </w:t>
      </w:r>
      <w:r w:rsidR="00B93618">
        <w:rPr>
          <w:rStyle w:val="bumpedfont15"/>
          <w:sz w:val="28"/>
          <w:szCs w:val="28"/>
        </w:rPr>
        <w:lastRenderedPageBreak/>
        <w:t>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принимаемыми в соответствии с ними иными правовыми актами Российской Фед</w:t>
      </w:r>
      <w:r>
        <w:rPr>
          <w:rStyle w:val="bumpedfont15"/>
          <w:sz w:val="28"/>
          <w:szCs w:val="28"/>
        </w:rPr>
        <w:t>ерации в области теплоснабжения;</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00BB1C00">
        <w:rPr>
          <w:rStyle w:val="bumpedfont15"/>
          <w:sz w:val="28"/>
          <w:szCs w:val="28"/>
        </w:rPr>
        <w:t xml:space="preserve">муниципального образования </w:t>
      </w:r>
      <w:r w:rsidR="00BB1C00">
        <w:rPr>
          <w:rFonts w:eastAsia="Calibri"/>
          <w:bCs/>
          <w:kern w:val="28"/>
          <w:sz w:val="28"/>
          <w:szCs w:val="28"/>
        </w:rPr>
        <w:t>«Вознесенское городское поселение Подпорожского муниципального района Ленинградской области»</w:t>
      </w:r>
      <w:r>
        <w:rPr>
          <w:rStyle w:val="bumpedfont15"/>
          <w:sz w:val="28"/>
          <w:szCs w:val="28"/>
        </w:rPr>
        <w:t xml:space="preserve">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rsidR="008D55F5" w:rsidRPr="007C71CB" w:rsidRDefault="008D55F5" w:rsidP="008D55F5">
      <w:pPr>
        <w:pStyle w:val="s26"/>
        <w:spacing w:before="0" w:beforeAutospacing="0" w:after="0" w:afterAutospacing="0"/>
        <w:ind w:firstLine="525"/>
        <w:jc w:val="both"/>
        <w:rPr>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r w:rsidR="00BB1C00">
        <w:rPr>
          <w:rStyle w:val="bumpedfont15"/>
          <w:sz w:val="28"/>
          <w:szCs w:val="28"/>
        </w:rPr>
        <w:t xml:space="preserve">муниципального образования </w:t>
      </w:r>
      <w:r w:rsidR="00BB1C00">
        <w:rPr>
          <w:rFonts w:eastAsia="Calibri"/>
          <w:bCs/>
          <w:kern w:val="28"/>
          <w:sz w:val="28"/>
          <w:szCs w:val="28"/>
        </w:rPr>
        <w:t>«Вознесенское городское поселение Подпорожского муниципального района Ленинградской области»</w:t>
      </w:r>
      <w:r w:rsidRPr="007C71CB">
        <w:rPr>
          <w:rStyle w:val="bumpedfont15"/>
          <w:i/>
          <w:iCs/>
          <w:sz w:val="28"/>
          <w:szCs w:val="28"/>
        </w:rPr>
        <w:t>.</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 xml:space="preserve">1) глава администрации (заместитель главы администрации); </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глава администрации, заместитель главы администрации</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 xml:space="preserve">усмотренных Федеральным законом </w:t>
      </w:r>
      <w:r w:rsidRPr="002D071A">
        <w:rPr>
          <w:rStyle w:val="bumpedfont15"/>
          <w:sz w:val="28"/>
          <w:szCs w:val="28"/>
        </w:rPr>
        <w:t>№ 248-ФЗ и пунктом 3.3 настоящего Положения, осуществлять консультирование;</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w:t>
      </w:r>
      <w:r w:rsidRPr="002D071A">
        <w:rPr>
          <w:rStyle w:val="bumpedfont15"/>
          <w:sz w:val="28"/>
          <w:szCs w:val="28"/>
        </w:rPr>
        <w:lastRenderedPageBreak/>
        <w:t>допускать необоснованного ограничения прав и законных интересов контролируемых лиц, неправомерного вреда (ущерба) их имуществу;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lastRenderedPageBreak/>
        <w:t>7) обращаться в соотве</w:t>
      </w:r>
      <w:r w:rsidR="00B9666B">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D621F2" w:rsidRPr="002D071A" w:rsidRDefault="00D621F2" w:rsidP="00D621F2">
      <w:pPr>
        <w:pStyle w:val="s15"/>
        <w:spacing w:before="0" w:beforeAutospacing="0" w:after="0" w:afterAutospacing="0"/>
        <w:ind w:firstLine="525"/>
        <w:jc w:val="both"/>
        <w:rPr>
          <w:sz w:val="28"/>
          <w:szCs w:val="28"/>
        </w:rPr>
      </w:pPr>
    </w:p>
    <w:p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rsidR="00A17151" w:rsidRPr="00A17151" w:rsidRDefault="00A17151" w:rsidP="00D621F2">
      <w:pPr>
        <w:pStyle w:val="s26"/>
        <w:spacing w:before="0" w:beforeAutospacing="0" w:after="0" w:afterAutospacing="0"/>
        <w:ind w:firstLine="525"/>
        <w:jc w:val="both"/>
        <w:rPr>
          <w:rStyle w:val="bumpedfont15"/>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D621F2" w:rsidRPr="002D071A" w:rsidRDefault="00D621F2" w:rsidP="00D621F2">
      <w:pPr>
        <w:pStyle w:val="s10"/>
        <w:spacing w:before="0" w:beforeAutospacing="0" w:after="0" w:afterAutospacing="0"/>
        <w:jc w:val="both"/>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D621F2" w:rsidRDefault="00D621F2"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lastRenderedPageBreak/>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w:t>
      </w:r>
      <w:r w:rsidR="00BB1C00">
        <w:rPr>
          <w:rStyle w:val="bumpedfont15"/>
          <w:sz w:val="28"/>
          <w:szCs w:val="28"/>
        </w:rPr>
        <w:t>закона №</w:t>
      </w:r>
      <w:r w:rsidRPr="002D071A">
        <w:rPr>
          <w:rStyle w:val="bumpedfont15"/>
          <w:sz w:val="28"/>
          <w:szCs w:val="28"/>
        </w:rPr>
        <w:t xml:space="preserve"> 248-ФЗ.</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D621F2" w:rsidRPr="002D071A" w:rsidRDefault="00D621F2" w:rsidP="00D621F2">
      <w:pPr>
        <w:pStyle w:val="s31"/>
        <w:spacing w:before="0" w:beforeAutospacing="0" w:after="0" w:afterAutospacing="0"/>
        <w:ind w:firstLine="525"/>
        <w:jc w:val="center"/>
        <w:rPr>
          <w:sz w:val="28"/>
          <w:szCs w:val="28"/>
        </w:rPr>
      </w:pPr>
    </w:p>
    <w:p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r w:rsidR="00D621F2"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3.2.7. По результатам рассмотрения возражения Контрольный орган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3.3. Консультирование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D621F2" w:rsidRPr="002D071A" w:rsidRDefault="00B9666B" w:rsidP="00E5324B">
      <w:pPr>
        <w:pStyle w:val="s15"/>
        <w:spacing w:before="0" w:beforeAutospacing="0" w:after="0" w:afterAutospacing="0"/>
        <w:ind w:firstLine="525"/>
        <w:jc w:val="both"/>
        <w:rPr>
          <w:sz w:val="28"/>
          <w:szCs w:val="28"/>
        </w:rPr>
      </w:pPr>
      <w:r>
        <w:rPr>
          <w:rStyle w:val="bumpedfont15"/>
          <w:sz w:val="28"/>
          <w:szCs w:val="28"/>
        </w:rPr>
        <w:t xml:space="preserve">1) </w:t>
      </w:r>
      <w:r w:rsidR="00D621F2" w:rsidRPr="002D071A">
        <w:rPr>
          <w:rStyle w:val="bumpedfont15"/>
          <w:sz w:val="28"/>
          <w:szCs w:val="28"/>
        </w:rPr>
        <w:t>порядок обжалования решений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 xml:space="preserve">3.3.6. Контролируемое лицо вправе направить запрос о предоставлении письменного ответа в сроки, установленные Федеральным законом от </w:t>
      </w:r>
      <w:r w:rsidRPr="002D071A">
        <w:rPr>
          <w:rStyle w:val="bumpedfont15"/>
          <w:sz w:val="28"/>
          <w:szCs w:val="28"/>
        </w:rPr>
        <w:lastRenderedPageBreak/>
        <w:t>02.05.2006 № 59-ФЗ «О порядке рассмотрения обращений граждан Российской Федерации».</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D621F2" w:rsidRPr="002D071A" w:rsidRDefault="00D621F2" w:rsidP="00E5324B">
      <w:pPr>
        <w:pStyle w:val="s33"/>
        <w:spacing w:before="0" w:beforeAutospacing="0" w:after="0" w:afterAutospacing="0"/>
        <w:jc w:val="center"/>
        <w:rPr>
          <w:sz w:val="28"/>
          <w:szCs w:val="28"/>
        </w:rPr>
      </w:pPr>
    </w:p>
    <w:p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1A68F2" w:rsidRDefault="001A68F2" w:rsidP="001A68F2">
      <w:pPr>
        <w:tabs>
          <w:tab w:val="left" w:pos="1134"/>
        </w:tabs>
        <w:jc w:val="center"/>
        <w:rPr>
          <w:rFonts w:eastAsia="Times New Roman"/>
          <w:sz w:val="28"/>
          <w:szCs w:val="20"/>
        </w:rPr>
      </w:pPr>
    </w:p>
    <w:p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rsidR="00D621F2" w:rsidRPr="002D071A" w:rsidRDefault="00D621F2" w:rsidP="00E5324B">
      <w:pPr>
        <w:pStyle w:val="s34"/>
        <w:spacing w:before="0" w:beforeAutospacing="0" w:after="0" w:afterAutospacing="0"/>
        <w:jc w:val="both"/>
        <w:rPr>
          <w:sz w:val="28"/>
          <w:szCs w:val="28"/>
        </w:rPr>
      </w:pPr>
    </w:p>
    <w:p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w:t>
      </w:r>
      <w:r w:rsidRPr="002170B7">
        <w:rPr>
          <w:rStyle w:val="bumpedfont15"/>
          <w:sz w:val="28"/>
          <w:szCs w:val="28"/>
        </w:rPr>
        <w:lastRenderedPageBreak/>
        <w:t>и гражданина по поступившим в органы прокуратуры материалам и обращениям;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xml:space="preserve">. По окончании проведения контрольного мероприятия, предусматривающего взаимодействие с контролируемым </w:t>
      </w:r>
      <w:r w:rsidR="00BB1C00" w:rsidRPr="002170B7">
        <w:rPr>
          <w:rStyle w:val="bumpedfont15"/>
          <w:sz w:val="28"/>
          <w:szCs w:val="28"/>
        </w:rPr>
        <w:t>лицом, инспектор</w:t>
      </w:r>
      <w:r w:rsidRPr="002170B7">
        <w:rPr>
          <w:rStyle w:val="bumpedfont15"/>
          <w:sz w:val="28"/>
          <w:szCs w:val="28"/>
        </w:rPr>
        <w:t xml:space="preserve">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по </w:t>
      </w:r>
    </w:p>
    <w:p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w:t>
      </w:r>
      <w:r w:rsidR="00BB1C00">
        <w:rPr>
          <w:rStyle w:val="bumpedfont15"/>
          <w:sz w:val="28"/>
          <w:szCs w:val="28"/>
        </w:rPr>
        <w:t xml:space="preserve">о запрете </w:t>
      </w:r>
      <w:r w:rsidRPr="002D071A">
        <w:rPr>
          <w:rStyle w:val="bumpedfont15"/>
          <w:sz w:val="28"/>
          <w:szCs w:val="28"/>
        </w:rPr>
        <w:t>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 xml:space="preserve">при выявлении в ходе контрольного мероприятия признаков преступления или административного правонарушения направить </w:t>
      </w:r>
      <w:r w:rsidRPr="002D071A">
        <w:rPr>
          <w:rStyle w:val="bumpedfont15"/>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BB1C00">
      <w:pPr>
        <w:pStyle w:val="s15"/>
        <w:spacing w:before="0" w:beforeAutospacing="0" w:after="0" w:afterAutospacing="0"/>
        <w:ind w:firstLine="525"/>
        <w:jc w:val="center"/>
        <w:rPr>
          <w:sz w:val="28"/>
          <w:szCs w:val="28"/>
        </w:rPr>
      </w:pPr>
      <w:r w:rsidRPr="002D071A">
        <w:rPr>
          <w:rStyle w:val="bumpedfont15"/>
          <w:sz w:val="28"/>
          <w:szCs w:val="28"/>
        </w:rPr>
        <w:lastRenderedPageBreak/>
        <w:t>4.</w:t>
      </w:r>
      <w:r w:rsidR="00AA17CC">
        <w:rPr>
          <w:rStyle w:val="bumpedfont15"/>
          <w:sz w:val="28"/>
          <w:szCs w:val="28"/>
        </w:rPr>
        <w:t>3</w:t>
      </w:r>
      <w:r w:rsidRPr="002D071A">
        <w:rPr>
          <w:rStyle w:val="bumpedfont15"/>
          <w:sz w:val="28"/>
          <w:szCs w:val="28"/>
        </w:rPr>
        <w:t>. Документарная проверка</w:t>
      </w:r>
    </w:p>
    <w:p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xml:space="preserve">. Перечень </w:t>
      </w:r>
      <w:r w:rsidR="00BB1C00" w:rsidRPr="002D071A">
        <w:rPr>
          <w:rStyle w:val="bumpedfont15"/>
          <w:sz w:val="28"/>
          <w:szCs w:val="28"/>
        </w:rPr>
        <w:t>допустимых контрольных действий,</w:t>
      </w:r>
      <w:r w:rsidR="00D621F2" w:rsidRPr="002D071A">
        <w:rPr>
          <w:rStyle w:val="bumpedfont15"/>
          <w:sz w:val="28"/>
          <w:szCs w:val="28"/>
        </w:rPr>
        <w:t> совершаемых в ходе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00D621F2" w:rsidRPr="002D071A">
        <w:rPr>
          <w:rStyle w:val="bumpedfont15"/>
          <w:sz w:val="28"/>
          <w:szCs w:val="28"/>
        </w:rPr>
        <w:lastRenderedPageBreak/>
        <w:t>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t>4.4</w:t>
      </w:r>
      <w:r w:rsidR="00D621F2" w:rsidRPr="002D071A">
        <w:rPr>
          <w:rStyle w:val="bumpedfont15"/>
          <w:sz w:val="28"/>
          <w:szCs w:val="28"/>
        </w:rPr>
        <w:t>.2. Выездная проверка проводится в случае, если не представляется возможным: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r w:rsidR="00BB1C00" w:rsidRPr="002D071A">
        <w:rPr>
          <w:rStyle w:val="bumpedfont15"/>
          <w:sz w:val="28"/>
          <w:szCs w:val="28"/>
        </w:rPr>
        <w:t>контрольных мероприятий</w:t>
      </w:r>
      <w:r w:rsidRPr="002D071A">
        <w:rPr>
          <w:rStyle w:val="bumpedfont15"/>
          <w:sz w:val="28"/>
          <w:szCs w:val="28"/>
        </w:rPr>
        <w:t>.</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D621F2" w:rsidRPr="002D071A" w:rsidRDefault="00D621F2" w:rsidP="00D621F2">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 дата и место его составления;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Default="006F4724" w:rsidP="00D621F2">
      <w:pPr>
        <w:pStyle w:val="s24"/>
        <w:spacing w:before="0" w:beforeAutospacing="0" w:after="0" w:afterAutospacing="0"/>
        <w:jc w:val="center"/>
        <w:rPr>
          <w:rStyle w:val="bumpedfont15"/>
          <w:sz w:val="28"/>
          <w:szCs w:val="28"/>
        </w:rPr>
      </w:pPr>
    </w:p>
    <w:p w:rsidR="00295C1B" w:rsidRPr="00295C1B" w:rsidRDefault="00295C1B" w:rsidP="00295C1B">
      <w:pPr>
        <w:widowControl w:val="0"/>
        <w:ind w:firstLine="709"/>
        <w:jc w:val="center"/>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Наблюдение за соблюдением обязательных требований (мониторинг безопасности)</w:t>
      </w:r>
    </w:p>
    <w:p w:rsidR="00295C1B" w:rsidRPr="00295C1B" w:rsidRDefault="00295C1B" w:rsidP="00295C1B">
      <w:pPr>
        <w:widowControl w:val="0"/>
        <w:ind w:firstLine="709"/>
        <w:jc w:val="center"/>
        <w:rPr>
          <w:rFonts w:eastAsia="Times New Roman"/>
          <w:b/>
          <w:sz w:val="28"/>
          <w:szCs w:val="22"/>
        </w:rPr>
      </w:pPr>
    </w:p>
    <w:p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Default="00295C1B" w:rsidP="00D621F2">
      <w:pPr>
        <w:pStyle w:val="s24"/>
        <w:spacing w:before="0" w:beforeAutospacing="0" w:after="0" w:afterAutospacing="0"/>
        <w:jc w:val="center"/>
        <w:rPr>
          <w:rStyle w:val="bumpedfont15"/>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2D071A" w:rsidRDefault="00D621F2" w:rsidP="00D621F2">
      <w:pPr>
        <w:pStyle w:val="s24"/>
        <w:spacing w:before="0" w:beforeAutospacing="0" w:after="0" w:afterAutospacing="0"/>
        <w:jc w:val="center"/>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2) актов </w:t>
      </w:r>
      <w:r w:rsidR="00656F8E" w:rsidRPr="002D071A">
        <w:rPr>
          <w:rStyle w:val="bumpedfont15"/>
          <w:sz w:val="28"/>
          <w:szCs w:val="28"/>
        </w:rPr>
        <w:t>контрольных мероприятий</w:t>
      </w:r>
      <w:r w:rsidRPr="002D071A">
        <w:rPr>
          <w:rStyle w:val="bumpedfont15"/>
          <w:sz w:val="28"/>
          <w:szCs w:val="28"/>
        </w:rPr>
        <w:t>,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При подаче жалобы гражданином она должна быть подписана </w:t>
      </w:r>
      <w:r w:rsidR="00656F8E" w:rsidRPr="002D071A">
        <w:rPr>
          <w:rStyle w:val="bumpedfont15"/>
          <w:sz w:val="28"/>
          <w:szCs w:val="28"/>
        </w:rPr>
        <w:t>простой электронной подписью,</w:t>
      </w:r>
      <w:r w:rsidRPr="002D071A">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2D071A" w:rsidRDefault="00D621F2" w:rsidP="00D621F2">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2D071A">
        <w:rPr>
          <w:rStyle w:val="bumpedfont15"/>
          <w:sz w:val="28"/>
          <w:szCs w:val="28"/>
        </w:rPr>
        <w:lastRenderedPageBreak/>
        <w:t>осуществления взаимодействия на время рассмотрения жалобы и желаемый способ получения решения по 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D621F2" w:rsidRPr="002D071A" w:rsidRDefault="00D621F2" w:rsidP="00D621F2">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5.13. Отказ в рассмотрении жалобы по основаниям, указанным в подпунктах 3-8 пункта 5.12 настоящего Положения, не является результатом </w:t>
      </w:r>
      <w:r w:rsidRPr="002D071A">
        <w:rPr>
          <w:rStyle w:val="bumpedfont15"/>
          <w:sz w:val="28"/>
          <w:szCs w:val="28"/>
        </w:rPr>
        <w:lastRenderedPageBreak/>
        <w:t>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2) отменяет решение Контрольного органа полностью или частично;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7C71CB">
        <w:rPr>
          <w:sz w:val="28"/>
          <w:szCs w:val="28"/>
        </w:rPr>
        <w:t> </w:t>
      </w: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656F8E" w:rsidRDefault="00656F8E">
      <w:pPr>
        <w:spacing w:after="200" w:line="276" w:lineRule="auto"/>
        <w:rPr>
          <w:rFonts w:eastAsia="Times New Roman"/>
          <w:sz w:val="28"/>
          <w:szCs w:val="28"/>
        </w:rPr>
      </w:pPr>
      <w:r>
        <w:rPr>
          <w:sz w:val="28"/>
          <w:szCs w:val="28"/>
        </w:rPr>
        <w:br w:type="page"/>
      </w:r>
    </w:p>
    <w:p w:rsidR="00DA3376" w:rsidRDefault="00DA3376" w:rsidP="00DA3376">
      <w:pPr>
        <w:pStyle w:val="ConsPlusNormal"/>
        <w:spacing w:line="192" w:lineRule="auto"/>
        <w:ind w:left="4535" w:firstLine="0"/>
        <w:outlineLvl w:val="1"/>
        <w:rPr>
          <w:sz w:val="28"/>
          <w:szCs w:val="28"/>
          <w:vertAlign w:val="superscript"/>
        </w:rPr>
      </w:pPr>
      <w:r>
        <w:rPr>
          <w:sz w:val="28"/>
          <w:szCs w:val="28"/>
        </w:rPr>
        <w:lastRenderedPageBreak/>
        <w:t xml:space="preserve">Приложение 1 к Положению </w:t>
      </w:r>
    </w:p>
    <w:p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237"/>
        <w:gridCol w:w="1098"/>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92"/>
        <w:gridCol w:w="1020"/>
        <w:gridCol w:w="2410"/>
        <w:gridCol w:w="630"/>
        <w:gridCol w:w="1713"/>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х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 xml:space="preserve">Доля проверок, по результатам которых материалы направлены в </w:t>
            </w:r>
            <w:r w:rsidRPr="007C71CB">
              <w:rPr>
                <w:rStyle w:val="s68"/>
                <w:color w:val="444444"/>
                <w:sz w:val="18"/>
                <w:szCs w:val="18"/>
              </w:rPr>
              <w:lastRenderedPageBreak/>
              <w:t>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lastRenderedPageBreak/>
              <w:t>Кнм</w:t>
            </w:r>
            <w:proofErr w:type="spellEnd"/>
            <w:r w:rsidRPr="007C71CB">
              <w:rPr>
                <w:rStyle w:val="s68"/>
                <w:color w:val="444444"/>
                <w:sz w:val="18"/>
                <w:szCs w:val="18"/>
              </w:rPr>
              <w:t> х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w:t>
            </w:r>
            <w:proofErr w:type="spellStart"/>
            <w:r w:rsidRPr="007C71CB">
              <w:rPr>
                <w:rStyle w:val="s68"/>
                <w:color w:val="444444"/>
                <w:sz w:val="18"/>
                <w:szCs w:val="18"/>
              </w:rPr>
              <w:t>нм</w:t>
            </w:r>
            <w:proofErr w:type="spellEnd"/>
            <w:r w:rsidRPr="007C71CB">
              <w:rPr>
                <w:rStyle w:val="s68"/>
                <w:color w:val="444444"/>
                <w:sz w:val="18"/>
                <w:szCs w:val="18"/>
              </w:rPr>
              <w:t xml:space="preserve"> - количество материалов, направленных </w:t>
            </w:r>
            <w:r w:rsidRPr="007C71CB">
              <w:rPr>
                <w:rStyle w:val="s68"/>
                <w:color w:val="444444"/>
                <w:sz w:val="18"/>
                <w:szCs w:val="18"/>
              </w:rPr>
              <w:lastRenderedPageBreak/>
              <w:t>в уполномоченные органы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BB1C00">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56" w:rsidRDefault="007F1656" w:rsidP="002170B7">
      <w:r>
        <w:separator/>
      </w:r>
    </w:p>
  </w:endnote>
  <w:endnote w:type="continuationSeparator" w:id="0">
    <w:p w:rsidR="007F1656" w:rsidRDefault="007F1656"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56" w:rsidRDefault="007F1656" w:rsidP="002170B7">
      <w:r>
        <w:separator/>
      </w:r>
    </w:p>
  </w:footnote>
  <w:footnote w:type="continuationSeparator" w:id="0">
    <w:p w:rsidR="007F1656" w:rsidRDefault="007F1656" w:rsidP="00217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2826"/>
      <w:docPartObj>
        <w:docPartGallery w:val="Page Numbers (Top of Page)"/>
        <w:docPartUnique/>
      </w:docPartObj>
    </w:sdtPr>
    <w:sdtEndPr/>
    <w:sdtContent>
      <w:p w:rsidR="00BB1C00" w:rsidRDefault="00BB1C00">
        <w:pPr>
          <w:pStyle w:val="af"/>
          <w:jc w:val="center"/>
        </w:pPr>
        <w:r>
          <w:fldChar w:fldCharType="begin"/>
        </w:r>
        <w:r>
          <w:instrText xml:space="preserve"> PAGE   \* MERGEFORMAT </w:instrText>
        </w:r>
        <w:r>
          <w:fldChar w:fldCharType="separate"/>
        </w:r>
        <w:r w:rsidR="00054B33">
          <w:rPr>
            <w:noProof/>
          </w:rPr>
          <w:t>24</w:t>
        </w:r>
        <w:r>
          <w:rPr>
            <w:noProof/>
          </w:rPr>
          <w:fldChar w:fldCharType="end"/>
        </w:r>
      </w:p>
    </w:sdtContent>
  </w:sdt>
  <w:p w:rsidR="00BB1C00" w:rsidRDefault="00BB1C00">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33EEB"/>
    <w:rsid w:val="00040BA7"/>
    <w:rsid w:val="00054125"/>
    <w:rsid w:val="00054B33"/>
    <w:rsid w:val="00054E3D"/>
    <w:rsid w:val="0005796B"/>
    <w:rsid w:val="000B283A"/>
    <w:rsid w:val="00137865"/>
    <w:rsid w:val="001470B0"/>
    <w:rsid w:val="001A68F2"/>
    <w:rsid w:val="001C62A2"/>
    <w:rsid w:val="002110C1"/>
    <w:rsid w:val="00211DF0"/>
    <w:rsid w:val="002170B7"/>
    <w:rsid w:val="00237C79"/>
    <w:rsid w:val="00282949"/>
    <w:rsid w:val="00295C1B"/>
    <w:rsid w:val="002A3B19"/>
    <w:rsid w:val="002C17D4"/>
    <w:rsid w:val="002D071A"/>
    <w:rsid w:val="002D2002"/>
    <w:rsid w:val="003018F4"/>
    <w:rsid w:val="00342799"/>
    <w:rsid w:val="00361E73"/>
    <w:rsid w:val="00375E4B"/>
    <w:rsid w:val="00394E2C"/>
    <w:rsid w:val="003960A5"/>
    <w:rsid w:val="003B0051"/>
    <w:rsid w:val="0042693B"/>
    <w:rsid w:val="004A4AE5"/>
    <w:rsid w:val="004A7359"/>
    <w:rsid w:val="004B560F"/>
    <w:rsid w:val="004F2C68"/>
    <w:rsid w:val="00505888"/>
    <w:rsid w:val="00507E5F"/>
    <w:rsid w:val="00541278"/>
    <w:rsid w:val="005728C8"/>
    <w:rsid w:val="005A04CF"/>
    <w:rsid w:val="00642FD8"/>
    <w:rsid w:val="00643A93"/>
    <w:rsid w:val="006541C8"/>
    <w:rsid w:val="00654947"/>
    <w:rsid w:val="00656F8E"/>
    <w:rsid w:val="00661875"/>
    <w:rsid w:val="006631B7"/>
    <w:rsid w:val="0068783D"/>
    <w:rsid w:val="00693D81"/>
    <w:rsid w:val="006D4590"/>
    <w:rsid w:val="006F4724"/>
    <w:rsid w:val="007068A3"/>
    <w:rsid w:val="00744717"/>
    <w:rsid w:val="0074680F"/>
    <w:rsid w:val="007516D6"/>
    <w:rsid w:val="00766429"/>
    <w:rsid w:val="00781015"/>
    <w:rsid w:val="007C71CB"/>
    <w:rsid w:val="007F1656"/>
    <w:rsid w:val="007F79A4"/>
    <w:rsid w:val="00801D68"/>
    <w:rsid w:val="00812421"/>
    <w:rsid w:val="00867350"/>
    <w:rsid w:val="00884D63"/>
    <w:rsid w:val="00891782"/>
    <w:rsid w:val="008918B7"/>
    <w:rsid w:val="008953A4"/>
    <w:rsid w:val="00896E3B"/>
    <w:rsid w:val="008A102F"/>
    <w:rsid w:val="008A2589"/>
    <w:rsid w:val="008B43E5"/>
    <w:rsid w:val="008D55F5"/>
    <w:rsid w:val="00901478"/>
    <w:rsid w:val="00913F3D"/>
    <w:rsid w:val="00931D1F"/>
    <w:rsid w:val="00932E6B"/>
    <w:rsid w:val="00965FC8"/>
    <w:rsid w:val="009D336E"/>
    <w:rsid w:val="009F449F"/>
    <w:rsid w:val="009F45A1"/>
    <w:rsid w:val="009F684F"/>
    <w:rsid w:val="00A02651"/>
    <w:rsid w:val="00A05BC7"/>
    <w:rsid w:val="00A072B3"/>
    <w:rsid w:val="00A1092E"/>
    <w:rsid w:val="00A17151"/>
    <w:rsid w:val="00A17CB7"/>
    <w:rsid w:val="00A76A96"/>
    <w:rsid w:val="00AA17CC"/>
    <w:rsid w:val="00AA38FB"/>
    <w:rsid w:val="00AA7B7C"/>
    <w:rsid w:val="00AC1B69"/>
    <w:rsid w:val="00AE778E"/>
    <w:rsid w:val="00AF6E4C"/>
    <w:rsid w:val="00B217B6"/>
    <w:rsid w:val="00B93618"/>
    <w:rsid w:val="00B9666B"/>
    <w:rsid w:val="00BB1C00"/>
    <w:rsid w:val="00BB1FBD"/>
    <w:rsid w:val="00C06123"/>
    <w:rsid w:val="00C10086"/>
    <w:rsid w:val="00C22E14"/>
    <w:rsid w:val="00C2754F"/>
    <w:rsid w:val="00CD0145"/>
    <w:rsid w:val="00CD5D54"/>
    <w:rsid w:val="00CE032A"/>
    <w:rsid w:val="00CE7C52"/>
    <w:rsid w:val="00D53825"/>
    <w:rsid w:val="00D621F2"/>
    <w:rsid w:val="00D87CCB"/>
    <w:rsid w:val="00D903E4"/>
    <w:rsid w:val="00D90941"/>
    <w:rsid w:val="00DA3376"/>
    <w:rsid w:val="00DE7129"/>
    <w:rsid w:val="00E5324B"/>
    <w:rsid w:val="00E665F7"/>
    <w:rsid w:val="00EA011E"/>
    <w:rsid w:val="00EB1E22"/>
    <w:rsid w:val="00EC0086"/>
    <w:rsid w:val="00EC609C"/>
    <w:rsid w:val="00ED005F"/>
    <w:rsid w:val="00EE1DA3"/>
    <w:rsid w:val="00F04AC0"/>
    <w:rsid w:val="00F3520D"/>
    <w:rsid w:val="00F41AAA"/>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10F0"/>
  <w15:docId w15:val="{74DD3461-7A4A-4FB2-9A1B-6BCD3AD3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41901-EDE8-4FB4-AF3A-B249933B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7940</Words>
  <Characters>45258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8</cp:revision>
  <cp:lastPrinted>2021-11-15T12:12:00Z</cp:lastPrinted>
  <dcterms:created xsi:type="dcterms:W3CDTF">2021-10-25T13:26:00Z</dcterms:created>
  <dcterms:modified xsi:type="dcterms:W3CDTF">2021-11-15T12:14:00Z</dcterms:modified>
</cp:coreProperties>
</file>